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libri Light" w:hAnsi="Calibri Light"/>
          <w:b/>
          <w:b/>
          <w:bCs/>
          <w:i/>
          <w:i/>
          <w:iCs/>
          <w:color w:val="3465A4"/>
          <w:sz w:val="32"/>
          <w:szCs w:val="32"/>
        </w:rPr>
      </w:pPr>
      <w:r>
        <w:rPr>
          <w:rFonts w:ascii="Calibri Light" w:hAnsi="Calibri Light"/>
          <w:b/>
          <w:bCs/>
          <w:i/>
          <w:iCs/>
          <w:color w:val="3465A4"/>
          <w:sz w:val="32"/>
          <w:szCs w:val="32"/>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403975" cy="850900"/>
            <wp:effectExtent l="0" t="0" r="0" b="0"/>
            <wp:wrapSquare wrapText="largest"/>
            <wp:docPr id="1"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
                    <pic:cNvPicPr>
                      <a:picLocks noChangeAspect="1" noChangeArrowheads="1"/>
                    </pic:cNvPicPr>
                  </pic:nvPicPr>
                  <pic:blipFill>
                    <a:blip r:embed="rId2"/>
                    <a:stretch>
                      <a:fillRect/>
                    </a:stretch>
                  </pic:blipFill>
                  <pic:spPr bwMode="auto">
                    <a:xfrm>
                      <a:off x="0" y="0"/>
                      <a:ext cx="6403975" cy="850900"/>
                    </a:xfrm>
                    <a:prstGeom prst="rect">
                      <a:avLst/>
                    </a:prstGeom>
                  </pic:spPr>
                </pic:pic>
              </a:graphicData>
            </a:graphic>
          </wp:anchor>
        </w:drawing>
      </w:r>
    </w:p>
    <w:p>
      <w:pPr>
        <w:pStyle w:val="Normal"/>
        <w:jc w:val="center"/>
        <w:rPr>
          <w:rFonts w:ascii="Calibri Light" w:hAnsi="Calibri Light"/>
          <w:b/>
          <w:b/>
          <w:bCs/>
          <w:i/>
          <w:i/>
          <w:iCs/>
          <w:color w:val="3465A4"/>
          <w:sz w:val="32"/>
          <w:szCs w:val="32"/>
        </w:rPr>
      </w:pPr>
      <w:r>
        <w:rPr>
          <w:rFonts w:ascii="Calibri Light" w:hAnsi="Calibri Light"/>
          <w:b/>
          <w:bCs/>
          <w:i/>
          <w:iCs/>
          <w:color w:val="3465A4"/>
          <w:sz w:val="32"/>
          <w:szCs w:val="32"/>
        </w:rPr>
      </w:r>
    </w:p>
    <w:p>
      <w:pPr>
        <w:pStyle w:val="Normal"/>
        <w:jc w:val="center"/>
        <w:rPr/>
      </w:pPr>
      <w:r>
        <w:rPr>
          <w:rFonts w:ascii="Calibri Light" w:hAnsi="Calibri Light"/>
          <w:b/>
          <w:bCs/>
          <w:i/>
          <w:iCs/>
          <w:color w:val="3465A4"/>
          <w:sz w:val="32"/>
          <w:szCs w:val="32"/>
        </w:rPr>
        <w:t>202</w:t>
      </w:r>
      <w:r>
        <w:rPr>
          <w:rFonts w:ascii="Calibri Light" w:hAnsi="Calibri Light"/>
          <w:b/>
          <w:bCs/>
          <w:i/>
          <w:iCs/>
          <w:color w:val="3465A4"/>
          <w:sz w:val="32"/>
          <w:szCs w:val="32"/>
        </w:rPr>
        <w:t>5</w:t>
      </w:r>
      <w:r>
        <w:rPr>
          <w:rFonts w:ascii="Calibri Light" w:hAnsi="Calibri Light"/>
          <w:b/>
          <w:bCs/>
          <w:i/>
          <w:iCs/>
          <w:color w:val="3465A4"/>
          <w:sz w:val="32"/>
          <w:szCs w:val="32"/>
        </w:rPr>
        <w:t>-202</w:t>
      </w:r>
      <w:r>
        <w:rPr>
          <w:rFonts w:ascii="Calibri Light" w:hAnsi="Calibri Light"/>
          <w:b/>
          <w:bCs/>
          <w:i/>
          <w:iCs/>
          <w:color w:val="3465A4"/>
          <w:sz w:val="32"/>
          <w:szCs w:val="32"/>
        </w:rPr>
        <w:t>6</w:t>
      </w:r>
      <w:r>
        <w:rPr>
          <w:rFonts w:ascii="Calibri Light" w:hAnsi="Calibri Light"/>
          <w:b/>
          <w:bCs/>
          <w:i/>
          <w:iCs/>
          <w:color w:val="3465A4"/>
          <w:sz w:val="32"/>
          <w:szCs w:val="32"/>
        </w:rPr>
        <w:t xml:space="preserve"> DEERLAND STUDIO POLICY</w:t>
      </w:r>
    </w:p>
    <w:p>
      <w:pPr>
        <w:pStyle w:val="Normal"/>
        <w:jc w:val="center"/>
        <w:rPr>
          <w:rFonts w:ascii="Calibri Light" w:hAnsi="Calibri Light"/>
          <w:b/>
          <w:b/>
          <w:bCs/>
          <w:i/>
          <w:i/>
          <w:iCs/>
          <w:color w:val="3465A4"/>
          <w:sz w:val="32"/>
          <w:szCs w:val="32"/>
        </w:rPr>
      </w:pPr>
      <w:r>
        <w:rPr>
          <w:rFonts w:ascii="Calibri Light" w:hAnsi="Calibri Light"/>
          <w:b/>
          <w:bCs/>
          <w:i/>
          <w:iCs/>
          <w:color w:val="3465A4"/>
          <w:sz w:val="32"/>
          <w:szCs w:val="32"/>
        </w:rPr>
        <w:t>Dr. Stephanie Bethea</w:t>
      </w:r>
    </w:p>
    <w:p>
      <w:pPr>
        <w:pStyle w:val="Normal"/>
        <w:jc w:val="center"/>
        <w:rPr>
          <w:rFonts w:ascii="Calibri Light" w:hAnsi="Calibri Light"/>
          <w:b/>
          <w:b/>
          <w:bCs/>
          <w:i/>
          <w:i/>
          <w:iCs/>
          <w:color w:val="3465A4"/>
          <w:sz w:val="24"/>
          <w:szCs w:val="24"/>
        </w:rPr>
      </w:pPr>
      <w:r>
        <w:rPr>
          <w:rFonts w:ascii="Calibri Light" w:hAnsi="Calibri Light"/>
          <w:b/>
          <w:bCs/>
          <w:i/>
          <w:iCs/>
          <w:color w:val="3465A4"/>
          <w:sz w:val="24"/>
          <w:szCs w:val="24"/>
        </w:rPr>
        <w:t>11458 Panorama Drive, Sedro Woolley WA 98284</w:t>
      </w:r>
    </w:p>
    <w:p>
      <w:pPr>
        <w:pStyle w:val="Normal"/>
        <w:jc w:val="center"/>
        <w:rPr>
          <w:rFonts w:ascii="Calibri Light" w:hAnsi="Calibri Light"/>
          <w:b/>
          <w:b/>
          <w:bCs/>
          <w:i/>
          <w:i/>
          <w:iCs/>
          <w:color w:val="3465A4"/>
          <w:sz w:val="24"/>
          <w:szCs w:val="24"/>
        </w:rPr>
      </w:pPr>
      <w:r>
        <w:rPr>
          <w:rFonts w:ascii="Calibri Light" w:hAnsi="Calibri Light"/>
          <w:b/>
          <w:bCs/>
          <w:i/>
          <w:iCs/>
          <w:color w:val="3465A4"/>
          <w:sz w:val="24"/>
          <w:szCs w:val="24"/>
        </w:rPr>
        <w:t>360-306-2653   sbetheaflute@gmail.com</w:t>
      </w:r>
    </w:p>
    <w:p>
      <w:pPr>
        <w:pStyle w:val="Normal"/>
        <w:jc w:val="center"/>
        <w:rPr>
          <w:rFonts w:ascii="Calibri Light" w:hAnsi="Calibri Light"/>
          <w:b/>
          <w:b/>
          <w:bCs/>
          <w:i/>
          <w:i/>
          <w:iCs/>
          <w:color w:val="3465A4"/>
          <w:sz w:val="24"/>
          <w:szCs w:val="24"/>
        </w:rPr>
      </w:pPr>
      <w:r>
        <w:rPr>
          <w:rFonts w:ascii="Calibri Light" w:hAnsi="Calibri Light"/>
          <w:b/>
          <w:bCs/>
          <w:i/>
          <w:iCs/>
          <w:color w:val="3465A4"/>
          <w:sz w:val="24"/>
          <w:szCs w:val="24"/>
        </w:rPr>
        <w:t xml:space="preserve">                                                              </w:t>
      </w:r>
    </w:p>
    <w:p>
      <w:pPr>
        <w:pStyle w:val="Normal"/>
        <w:rPr>
          <w:rFonts w:ascii="Calibri Light" w:hAnsi="Calibri Light"/>
          <w:i/>
          <w:i/>
          <w:iCs/>
          <w:color w:val="3465A4"/>
          <w:sz w:val="24"/>
          <w:szCs w:val="24"/>
        </w:rPr>
      </w:pPr>
      <w:r>
        <w:rPr>
          <w:rFonts w:ascii="Calibri Light" w:hAnsi="Calibri Light"/>
          <w:i/>
          <w:iCs/>
          <w:color w:val="3465A4"/>
          <w:sz w:val="24"/>
          <w:szCs w:val="24"/>
        </w:rPr>
      </w:r>
    </w:p>
    <w:p>
      <w:pPr>
        <w:pStyle w:val="Normal"/>
        <w:rPr>
          <w:color w:val="3465A4"/>
          <w:sz w:val="24"/>
          <w:szCs w:val="24"/>
        </w:rPr>
      </w:pPr>
      <w:r>
        <w:rPr>
          <w:color w:val="3465A4"/>
          <w:sz w:val="24"/>
          <w:szCs w:val="24"/>
        </w:rPr>
        <w:t xml:space="preserve">Welcome to Deerland Flute and Piano Studio! As we explore music together, my goal is for you to reach your highest musical potential in a rewarding manner. </w:t>
      </w:r>
    </w:p>
    <w:p>
      <w:pPr>
        <w:pStyle w:val="Normal"/>
        <w:rPr>
          <w:color w:val="3465A4"/>
          <w:sz w:val="24"/>
          <w:szCs w:val="24"/>
        </w:rPr>
      </w:pPr>
      <w:r>
        <w:rPr>
          <w:color w:val="3465A4"/>
          <w:sz w:val="24"/>
          <w:szCs w:val="24"/>
        </w:rPr>
      </w:r>
    </w:p>
    <w:p>
      <w:pPr>
        <w:pStyle w:val="Normal"/>
        <w:rPr/>
      </w:pPr>
      <w:r>
        <w:rPr>
          <w:b/>
          <w:bCs/>
          <w:i/>
          <w:iCs/>
          <w:color w:val="3465A4"/>
          <w:sz w:val="24"/>
          <w:szCs w:val="24"/>
        </w:rPr>
        <w:t>SCHEDULE</w:t>
      </w:r>
      <w:r>
        <w:rPr>
          <w:color w:val="3465A4"/>
          <w:sz w:val="24"/>
          <w:szCs w:val="24"/>
        </w:rPr>
        <w:t>: Weekly lessons are offered on Mondays in a quarterly format:</w:t>
      </w:r>
    </w:p>
    <w:p>
      <w:pPr>
        <w:pStyle w:val="Normal"/>
        <w:rPr>
          <w:color w:val="3465A4"/>
          <w:sz w:val="24"/>
          <w:szCs w:val="24"/>
        </w:rPr>
      </w:pPr>
      <w:r>
        <w:rPr>
          <w:color w:val="3465A4"/>
          <w:sz w:val="24"/>
          <w:szCs w:val="24"/>
        </w:rPr>
      </w:r>
    </w:p>
    <w:p>
      <w:pPr>
        <w:pStyle w:val="Normal"/>
        <w:rPr>
          <w:color w:val="3465A4"/>
          <w:sz w:val="24"/>
          <w:szCs w:val="24"/>
        </w:rPr>
      </w:pPr>
      <w:r>
        <w:rPr>
          <w:color w:val="3465A4"/>
          <w:sz w:val="24"/>
          <w:szCs w:val="24"/>
        </w:rPr>
      </w:r>
    </w:p>
    <w:tbl>
      <w:tblPr>
        <w:tblW w:w="10622" w:type="dxa"/>
        <w:jc w:val="left"/>
        <w:tblInd w:w="-369" w:type="dxa"/>
        <w:tblLayout w:type="fixed"/>
        <w:tblCellMar>
          <w:top w:w="0" w:type="dxa"/>
          <w:left w:w="108" w:type="dxa"/>
          <w:bottom w:w="0" w:type="dxa"/>
          <w:right w:w="108" w:type="dxa"/>
        </w:tblCellMar>
      </w:tblPr>
      <w:tblGrid>
        <w:gridCol w:w="7557"/>
        <w:gridCol w:w="3065"/>
      </w:tblGrid>
      <w:tr>
        <w:trPr>
          <w:trHeight w:val="111" w:hRule="atLeast"/>
        </w:trPr>
        <w:tc>
          <w:tcPr>
            <w:tcW w:w="7557"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Fall Quarter:                                                                              </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1</w:t>
            </w:r>
            <w:r>
              <w:rPr>
                <w:b/>
                <w:bCs/>
                <w:color w:val="3465A4"/>
                <w:kern w:val="0"/>
                <w:sz w:val="28"/>
                <w:szCs w:val="28"/>
                <w:lang w:val="en-US" w:eastAsia="en-US" w:bidi="ar-SA"/>
              </w:rPr>
              <w:t>4</w:t>
            </w:r>
            <w:r>
              <w:rPr>
                <w:b/>
                <w:bCs/>
                <w:color w:val="3465A4"/>
                <w:kern w:val="0"/>
                <w:sz w:val="28"/>
                <w:szCs w:val="28"/>
                <w:lang w:val="en-US" w:eastAsia="en-US" w:bidi="ar-SA"/>
              </w:rPr>
              <w:t xml:space="preserve"> lessons plus recital (alternate hours 7 lessons)</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Recital 12/</w:t>
            </w:r>
            <w:r>
              <w:rPr>
                <w:b/>
                <w:bCs/>
                <w:color w:val="3465A4"/>
                <w:kern w:val="0"/>
                <w:sz w:val="28"/>
                <w:szCs w:val="28"/>
                <w:lang w:val="en-US" w:eastAsia="en-US" w:bidi="ar-SA"/>
              </w:rPr>
              <w:t>15</w:t>
            </w:r>
            <w:r>
              <w:rPr>
                <w:b/>
                <w:bCs/>
                <w:color w:val="3465A4"/>
                <w:kern w:val="0"/>
                <w:sz w:val="28"/>
                <w:szCs w:val="28"/>
                <w:lang w:val="en-US" w:eastAsia="en-US" w:bidi="ar-SA"/>
              </w:rPr>
              <w:t xml:space="preserve">, 4:30 </w:t>
            </w:r>
            <w:r>
              <w:rPr>
                <w:b/>
                <w:bCs/>
                <w:i/>
                <w:iCs/>
                <w:color w:val="3465A4"/>
                <w:kern w:val="0"/>
                <w:sz w:val="28"/>
                <w:szCs w:val="28"/>
                <w:lang w:val="en-US" w:eastAsia="en-US" w:bidi="ar-SA"/>
              </w:rPr>
              <w:t>ROMANTIC MUSIC: THE NUTCRACKER</w:t>
            </w:r>
          </w:p>
        </w:tc>
        <w:tc>
          <w:tcPr>
            <w:tcW w:w="3065"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t xml:space="preserve">   </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September </w:t>
            </w:r>
            <w:r>
              <w:rPr>
                <w:b/>
                <w:bCs/>
                <w:color w:val="3465A4"/>
                <w:kern w:val="0"/>
                <w:sz w:val="28"/>
                <w:szCs w:val="28"/>
                <w:lang w:val="en-US" w:eastAsia="en-US" w:bidi="ar-SA"/>
              </w:rPr>
              <w:t>8,15,22,29</w:t>
            </w:r>
            <w:r>
              <w:rPr>
                <w:b/>
                <w:bCs/>
                <w:color w:val="3465A4"/>
                <w:kern w:val="0"/>
                <w:sz w:val="28"/>
                <w:szCs w:val="28"/>
                <w:lang w:val="en-US" w:eastAsia="en-US" w:bidi="ar-SA"/>
              </w:rPr>
              <w:t xml:space="preserve">                 </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October </w:t>
            </w:r>
            <w:r>
              <w:rPr>
                <w:b/>
                <w:bCs/>
                <w:color w:val="3465A4"/>
                <w:kern w:val="0"/>
                <w:sz w:val="28"/>
                <w:szCs w:val="28"/>
                <w:lang w:val="en-US" w:eastAsia="en-US" w:bidi="ar-SA"/>
              </w:rPr>
              <w:t>6,13,20,27</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November </w:t>
            </w:r>
            <w:r>
              <w:rPr>
                <w:b/>
                <w:bCs/>
                <w:color w:val="3465A4"/>
                <w:kern w:val="0"/>
                <w:sz w:val="28"/>
                <w:szCs w:val="28"/>
                <w:lang w:val="en-US" w:eastAsia="en-US" w:bidi="ar-SA"/>
              </w:rPr>
              <w:t>3,10,17,24</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December </w:t>
            </w:r>
            <w:r>
              <w:rPr>
                <w:b/>
                <w:bCs/>
                <w:color w:val="3465A4"/>
                <w:kern w:val="0"/>
                <w:sz w:val="28"/>
                <w:szCs w:val="28"/>
                <w:lang w:val="en-US" w:eastAsia="en-US" w:bidi="ar-SA"/>
              </w:rPr>
              <w:t>1,8, R15</w:t>
            </w:r>
          </w:p>
          <w:p>
            <w:pPr>
              <w:pStyle w:val="Normal"/>
              <w:widowControl w:val="false"/>
              <w:spacing w:before="0" w:after="0"/>
              <w:jc w:val="left"/>
              <w:rPr>
                <w:rFonts w:ascii="Calibri" w:hAnsi="Calibri"/>
                <w:b/>
                <w:b/>
                <w:bCs/>
                <w:color w:val="3465A4"/>
                <w:kern w:val="0"/>
                <w:sz w:val="28"/>
                <w:szCs w:val="28"/>
                <w:lang w:val="en-US" w:eastAsia="en-US" w:bidi="ar-SA"/>
              </w:rPr>
            </w:pPr>
            <w:r>
              <w:rPr>
                <w:b/>
                <w:bCs/>
                <w:color w:val="3465A4"/>
                <w:kern w:val="0"/>
                <w:sz w:val="28"/>
                <w:szCs w:val="28"/>
                <w:lang w:val="en-US" w:eastAsia="en-US" w:bidi="ar-SA"/>
              </w:rPr>
            </w:r>
          </w:p>
        </w:tc>
      </w:tr>
      <w:tr>
        <w:trPr>
          <w:trHeight w:val="692" w:hRule="atLeast"/>
        </w:trPr>
        <w:tc>
          <w:tcPr>
            <w:tcW w:w="7557"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Winter Break:                                                                           </w:t>
            </w:r>
          </w:p>
        </w:tc>
        <w:tc>
          <w:tcPr>
            <w:tcW w:w="3065"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t xml:space="preserve">   </w:t>
            </w:r>
          </w:p>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January                        </w:t>
            </w:r>
          </w:p>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r>
          </w:p>
        </w:tc>
      </w:tr>
      <w:tr>
        <w:trPr>
          <w:trHeight w:val="111" w:hRule="atLeast"/>
        </w:trPr>
        <w:tc>
          <w:tcPr>
            <w:tcW w:w="7557"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Spring Quarter:                                                                        </w:t>
            </w:r>
          </w:p>
          <w:p>
            <w:pPr>
              <w:pStyle w:val="Normal"/>
              <w:widowControl w:val="false"/>
              <w:spacing w:before="0" w:after="0"/>
              <w:jc w:val="left"/>
              <w:rPr/>
            </w:pPr>
            <w:r>
              <w:rPr>
                <w:b/>
                <w:bCs/>
                <w:i/>
                <w:iCs/>
                <w:color w:val="3465A4"/>
                <w:kern w:val="0"/>
                <w:sz w:val="28"/>
                <w:szCs w:val="28"/>
                <w:lang w:val="en-US" w:eastAsia="en-US" w:bidi="ar-SA"/>
              </w:rPr>
              <w:t xml:space="preserve">     </w:t>
            </w:r>
            <w:r>
              <w:rPr>
                <w:b/>
                <w:bCs/>
                <w:color w:val="3465A4"/>
                <w:kern w:val="0"/>
                <w:sz w:val="28"/>
                <w:szCs w:val="28"/>
                <w:lang w:val="en-US" w:eastAsia="en-US" w:bidi="ar-SA"/>
              </w:rPr>
              <w:t>18 lessons plus 2 recitals (alternate hours 9 lessons)</w:t>
            </w:r>
          </w:p>
          <w:p>
            <w:pPr>
              <w:pStyle w:val="Normal"/>
              <w:widowControl w:val="false"/>
              <w:spacing w:before="0" w:after="0"/>
              <w:jc w:val="left"/>
              <w:rPr/>
            </w:pPr>
            <w:r>
              <w:rPr>
                <w:color w:val="3465A4"/>
                <w:kern w:val="0"/>
                <w:sz w:val="28"/>
                <w:szCs w:val="28"/>
                <w:lang w:val="en-US" w:eastAsia="en-US" w:bidi="ar-SA"/>
              </w:rPr>
              <w:t xml:space="preserve">      </w:t>
            </w:r>
            <w:r>
              <w:rPr>
                <w:b/>
                <w:bCs/>
                <w:color w:val="3465A4"/>
                <w:kern w:val="0"/>
                <w:sz w:val="28"/>
                <w:szCs w:val="28"/>
                <w:lang w:val="en-US" w:eastAsia="en-US" w:bidi="ar-SA"/>
              </w:rPr>
              <w:t xml:space="preserve">Spring break </w:t>
            </w:r>
            <w:r>
              <w:rPr>
                <w:b/>
                <w:bCs/>
                <w:color w:val="3465A4"/>
                <w:kern w:val="0"/>
                <w:sz w:val="28"/>
                <w:szCs w:val="28"/>
                <w:lang w:val="en-US" w:eastAsia="en-US" w:bidi="ar-SA"/>
              </w:rPr>
              <w:t>4/6</w:t>
            </w:r>
            <w:r>
              <w:rPr>
                <w:color w:val="3465A4"/>
                <w:kern w:val="0"/>
                <w:sz w:val="28"/>
                <w:szCs w:val="28"/>
                <w:lang w:val="en-US" w:eastAsia="en-US" w:bidi="ar-SA"/>
              </w:rPr>
              <w:t xml:space="preserve">        </w:t>
            </w:r>
          </w:p>
          <w:p>
            <w:pPr>
              <w:pStyle w:val="Normal"/>
              <w:widowControl w:val="false"/>
              <w:spacing w:before="0" w:after="0"/>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Recitals </w:t>
            </w:r>
            <w:r>
              <w:rPr>
                <w:b/>
                <w:bCs/>
                <w:color w:val="3465A4"/>
                <w:kern w:val="0"/>
                <w:sz w:val="28"/>
                <w:szCs w:val="28"/>
                <w:lang w:val="en-US" w:eastAsia="en-US" w:bidi="ar-SA"/>
              </w:rPr>
              <w:t xml:space="preserve">3/30, </w:t>
            </w:r>
            <w:r>
              <w:rPr>
                <w:b/>
                <w:bCs/>
                <w:color w:val="3465A4"/>
                <w:kern w:val="0"/>
                <w:sz w:val="28"/>
                <w:szCs w:val="28"/>
                <w:lang w:val="en-US" w:eastAsia="en-US" w:bidi="ar-SA"/>
              </w:rPr>
              <w:t>4:30</w:t>
            </w:r>
          </w:p>
          <w:p>
            <w:pPr>
              <w:pStyle w:val="Normal"/>
              <w:widowControl w:val="false"/>
              <w:spacing w:before="0" w:after="0"/>
              <w:jc w:val="left"/>
              <w:rPr/>
            </w:pPr>
            <w:r>
              <w:rPr>
                <w:b/>
                <w:bCs/>
                <w:i/>
                <w:iCs/>
                <w:color w:val="3465A4"/>
                <w:kern w:val="0"/>
                <w:sz w:val="28"/>
                <w:szCs w:val="28"/>
                <w:lang w:val="en-US" w:eastAsia="en-US" w:bidi="ar-SA"/>
              </w:rPr>
              <w:t xml:space="preserve">                </w:t>
            </w:r>
            <w:r>
              <w:rPr>
                <w:b/>
                <w:bCs/>
                <w:color w:val="3465A4"/>
                <w:kern w:val="0"/>
                <w:sz w:val="28"/>
                <w:szCs w:val="28"/>
                <w:lang w:val="en-US" w:eastAsia="en-US" w:bidi="ar-SA"/>
              </w:rPr>
              <w:t>and 6/2</w:t>
            </w:r>
            <w:r>
              <w:rPr>
                <w:b/>
                <w:bCs/>
                <w:color w:val="3465A4"/>
                <w:kern w:val="0"/>
                <w:sz w:val="28"/>
                <w:szCs w:val="28"/>
                <w:lang w:val="en-US" w:eastAsia="en-US" w:bidi="ar-SA"/>
              </w:rPr>
              <w:t>2</w:t>
            </w:r>
            <w:r>
              <w:rPr>
                <w:b/>
                <w:bCs/>
                <w:color w:val="3465A4"/>
                <w:kern w:val="0"/>
                <w:sz w:val="28"/>
                <w:szCs w:val="28"/>
                <w:lang w:val="en-US" w:eastAsia="en-US" w:bidi="ar-SA"/>
              </w:rPr>
              <w:t xml:space="preserve">, 4:30 </w:t>
            </w:r>
            <w:r>
              <w:rPr>
                <w:b/>
                <w:bCs/>
                <w:i/>
                <w:iCs/>
                <w:color w:val="3465A4"/>
                <w:kern w:val="0"/>
                <w:sz w:val="28"/>
                <w:szCs w:val="28"/>
                <w:lang w:val="en-US" w:eastAsia="en-US" w:bidi="ar-SA"/>
              </w:rPr>
              <w:t>DEBUSSY</w:t>
            </w:r>
          </w:p>
        </w:tc>
        <w:tc>
          <w:tcPr>
            <w:tcW w:w="3065"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contextualSpacing/>
              <w:jc w:val="left"/>
              <w:rPr>
                <w:b/>
                <w:b/>
                <w:bCs/>
                <w:color w:val="3465A4"/>
                <w:kern w:val="0"/>
                <w:sz w:val="28"/>
                <w:szCs w:val="28"/>
                <w:lang w:val="en-US" w:eastAsia="en-US" w:bidi="ar-SA"/>
              </w:rPr>
            </w:pPr>
            <w:r>
              <w:rPr>
                <w:b/>
                <w:bCs/>
                <w:color w:val="3465A4"/>
                <w:kern w:val="0"/>
                <w:sz w:val="28"/>
                <w:szCs w:val="28"/>
                <w:lang w:val="en-US" w:eastAsia="en-US" w:bidi="ar-SA"/>
              </w:rPr>
              <w:t xml:space="preserve">   </w:t>
            </w:r>
          </w:p>
          <w:p>
            <w:pPr>
              <w:pStyle w:val="Normal"/>
              <w:widowControl w:val="false"/>
              <w:spacing w:before="0" w:after="0"/>
              <w:contextualSpacing/>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February </w:t>
            </w:r>
            <w:r>
              <w:rPr>
                <w:b/>
                <w:bCs/>
                <w:color w:val="3465A4"/>
                <w:kern w:val="0"/>
                <w:sz w:val="28"/>
                <w:szCs w:val="28"/>
                <w:lang w:val="en-US" w:eastAsia="en-US" w:bidi="ar-SA"/>
              </w:rPr>
              <w:t>2,9,16,23</w:t>
            </w:r>
            <w:r>
              <w:rPr>
                <w:b/>
                <w:bCs/>
                <w:color w:val="3465A4"/>
                <w:kern w:val="0"/>
                <w:sz w:val="28"/>
                <w:szCs w:val="28"/>
                <w:lang w:val="en-US" w:eastAsia="en-US" w:bidi="ar-SA"/>
              </w:rPr>
              <w:t xml:space="preserve">                     </w:t>
            </w:r>
          </w:p>
          <w:p>
            <w:pPr>
              <w:pStyle w:val="Normal"/>
              <w:widowControl w:val="false"/>
              <w:spacing w:before="0" w:after="0"/>
              <w:contextualSpacing/>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March </w:t>
            </w:r>
            <w:r>
              <w:rPr>
                <w:b/>
                <w:bCs/>
                <w:color w:val="3465A4"/>
                <w:kern w:val="0"/>
                <w:sz w:val="28"/>
                <w:szCs w:val="28"/>
                <w:lang w:val="en-US" w:eastAsia="en-US" w:bidi="ar-SA"/>
              </w:rPr>
              <w:t>2,9,16,23,R30</w:t>
            </w:r>
          </w:p>
          <w:p>
            <w:pPr>
              <w:pStyle w:val="Normal"/>
              <w:widowControl w:val="false"/>
              <w:spacing w:before="0" w:after="0"/>
              <w:contextualSpacing/>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April </w:t>
            </w:r>
            <w:r>
              <w:rPr>
                <w:b/>
                <w:bCs/>
                <w:color w:val="3465A4"/>
                <w:kern w:val="0"/>
                <w:sz w:val="28"/>
                <w:szCs w:val="28"/>
                <w:lang w:val="en-US" w:eastAsia="en-US" w:bidi="ar-SA"/>
              </w:rPr>
              <w:t>13,20,27</w:t>
            </w:r>
          </w:p>
          <w:p>
            <w:pPr>
              <w:pStyle w:val="Normal"/>
              <w:widowControl w:val="false"/>
              <w:spacing w:before="0" w:after="0"/>
              <w:contextualSpacing/>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May </w:t>
            </w:r>
            <w:r>
              <w:rPr>
                <w:b/>
                <w:bCs/>
                <w:color w:val="3465A4"/>
                <w:kern w:val="0"/>
                <w:sz w:val="28"/>
                <w:szCs w:val="28"/>
                <w:lang w:val="en-US" w:eastAsia="en-US" w:bidi="ar-SA"/>
              </w:rPr>
              <w:t>4,11,18,25</w:t>
            </w:r>
          </w:p>
          <w:p>
            <w:pPr>
              <w:pStyle w:val="Normal"/>
              <w:widowControl w:val="false"/>
              <w:spacing w:before="0" w:after="0"/>
              <w:contextualSpacing/>
              <w:jc w:val="left"/>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June </w:t>
            </w:r>
            <w:r>
              <w:rPr>
                <w:b/>
                <w:bCs/>
                <w:color w:val="3465A4"/>
                <w:kern w:val="0"/>
                <w:sz w:val="28"/>
                <w:szCs w:val="28"/>
                <w:lang w:val="en-US" w:eastAsia="en-US" w:bidi="ar-SA"/>
              </w:rPr>
              <w:t>1,8,15,R22</w:t>
            </w:r>
          </w:p>
          <w:p>
            <w:pPr>
              <w:pStyle w:val="Normal"/>
              <w:widowControl w:val="false"/>
              <w:spacing w:before="0" w:after="0"/>
              <w:jc w:val="left"/>
              <w:rPr>
                <w:rFonts w:ascii="Calibri" w:hAnsi="Calibri"/>
                <w:b/>
                <w:b/>
                <w:bCs/>
                <w:color w:val="3465A4"/>
                <w:kern w:val="0"/>
                <w:sz w:val="28"/>
                <w:szCs w:val="28"/>
                <w:lang w:val="en-US" w:eastAsia="en-US" w:bidi="ar-SA"/>
              </w:rPr>
            </w:pPr>
            <w:r>
              <w:rPr>
                <w:b/>
                <w:bCs/>
                <w:color w:val="3465A4"/>
                <w:kern w:val="0"/>
                <w:sz w:val="28"/>
                <w:szCs w:val="28"/>
                <w:lang w:val="en-US" w:eastAsia="en-US" w:bidi="ar-SA"/>
              </w:rPr>
            </w:r>
          </w:p>
        </w:tc>
      </w:tr>
      <w:tr>
        <w:trPr>
          <w:trHeight w:val="53" w:hRule="atLeast"/>
        </w:trPr>
        <w:tc>
          <w:tcPr>
            <w:tcW w:w="7557"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Summer Break:                                                                        </w:t>
            </w:r>
          </w:p>
        </w:tc>
        <w:tc>
          <w:tcPr>
            <w:tcW w:w="3065" w:type="dxa"/>
            <w:tcBorders>
              <w:top w:val="single" w:sz="4" w:space="0" w:color="999999"/>
              <w:left w:val="single" w:sz="4" w:space="0" w:color="999999"/>
              <w:bottom w:val="single" w:sz="4" w:space="0" w:color="999999"/>
              <w:right w:val="single" w:sz="4" w:space="0" w:color="999999"/>
            </w:tcBorders>
          </w:tcPr>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t xml:space="preserve">   </w:t>
            </w:r>
          </w:p>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t xml:space="preserve">   </w:t>
            </w:r>
            <w:r>
              <w:rPr>
                <w:b/>
                <w:bCs/>
                <w:color w:val="3465A4"/>
                <w:kern w:val="0"/>
                <w:sz w:val="28"/>
                <w:szCs w:val="28"/>
                <w:lang w:val="en-US" w:eastAsia="en-US" w:bidi="ar-SA"/>
              </w:rPr>
              <w:t xml:space="preserve">July                               </w:t>
            </w:r>
          </w:p>
          <w:p>
            <w:pPr>
              <w:pStyle w:val="Normal"/>
              <w:widowControl w:val="false"/>
              <w:spacing w:before="0" w:after="0"/>
              <w:jc w:val="left"/>
              <w:rPr>
                <w:b/>
                <w:b/>
                <w:bCs/>
                <w:color w:val="3465A4"/>
                <w:kern w:val="0"/>
                <w:sz w:val="28"/>
                <w:szCs w:val="28"/>
                <w:lang w:val="en-US" w:eastAsia="en-US" w:bidi="ar-SA"/>
              </w:rPr>
            </w:pPr>
            <w:r>
              <w:rPr>
                <w:b/>
                <w:bCs/>
                <w:color w:val="3465A4"/>
                <w:kern w:val="0"/>
                <w:sz w:val="28"/>
                <w:szCs w:val="28"/>
                <w:lang w:val="en-US" w:eastAsia="en-US" w:bidi="ar-SA"/>
              </w:rPr>
              <w:t xml:space="preserve">   </w:t>
            </w:r>
            <w:r>
              <w:rPr>
                <w:b/>
                <w:bCs/>
                <w:color w:val="3465A4"/>
                <w:kern w:val="0"/>
                <w:sz w:val="28"/>
                <w:szCs w:val="28"/>
                <w:lang w:val="en-US" w:eastAsia="en-US" w:bidi="ar-SA"/>
              </w:rPr>
              <w:t>August</w:t>
            </w:r>
          </w:p>
          <w:p>
            <w:pPr>
              <w:pStyle w:val="Normal"/>
              <w:widowControl w:val="false"/>
              <w:spacing w:before="0" w:after="0"/>
              <w:jc w:val="left"/>
              <w:rPr>
                <w:rFonts w:ascii="Calibri" w:hAnsi="Calibri"/>
                <w:b/>
                <w:b/>
                <w:bCs/>
                <w:color w:val="3465A4"/>
                <w:kern w:val="0"/>
                <w:sz w:val="28"/>
                <w:szCs w:val="28"/>
                <w:lang w:val="en-US" w:eastAsia="en-US" w:bidi="ar-SA"/>
              </w:rPr>
            </w:pPr>
            <w:r>
              <w:rPr>
                <w:b/>
                <w:bCs/>
                <w:color w:val="3465A4"/>
                <w:kern w:val="0"/>
                <w:sz w:val="28"/>
                <w:szCs w:val="28"/>
                <w:lang w:val="en-US" w:eastAsia="en-US" w:bidi="ar-SA"/>
              </w:rPr>
            </w:r>
          </w:p>
        </w:tc>
      </w:tr>
    </w:tbl>
    <w:p>
      <w:pPr>
        <w:pStyle w:val="Normal"/>
        <w:rPr>
          <w:color w:val="3465A4"/>
          <w:sz w:val="24"/>
          <w:szCs w:val="24"/>
        </w:rPr>
      </w:pPr>
      <w:r>
        <w:rPr>
          <w:color w:val="3465A4"/>
          <w:sz w:val="24"/>
          <w:szCs w:val="24"/>
        </w:rPr>
      </w:r>
    </w:p>
    <w:p>
      <w:pPr>
        <w:pStyle w:val="Normal"/>
        <w:rPr>
          <w:color w:val="3465A4"/>
        </w:rPr>
      </w:pPr>
      <w:r>
        <w:rPr>
          <w:color w:val="3465A4"/>
        </w:rPr>
      </w:r>
      <w:r>
        <w:br w:type="page"/>
      </w:r>
    </w:p>
    <w:p>
      <w:pPr>
        <w:pStyle w:val="Normal"/>
        <w:rPr>
          <w:color w:val="3465A4"/>
        </w:rPr>
      </w:pPr>
      <w:r>
        <w:rPr>
          <w:color w:val="3465A4"/>
        </w:rPr>
      </w:r>
    </w:p>
    <w:p>
      <w:pPr>
        <w:pStyle w:val="Normal"/>
        <w:rPr/>
      </w:pPr>
      <w:r>
        <w:rPr>
          <w:b/>
          <w:bCs/>
          <w:i/>
          <w:iCs/>
          <w:color w:val="3465A4"/>
          <w:sz w:val="24"/>
          <w:szCs w:val="24"/>
        </w:rPr>
        <w:t xml:space="preserve">TUITION </w:t>
      </w:r>
      <w:r>
        <w:rPr>
          <w:color w:val="3465A4"/>
          <w:sz w:val="24"/>
          <w:szCs w:val="24"/>
        </w:rPr>
        <w:t>is $1</w:t>
      </w:r>
      <w:r>
        <w:rPr>
          <w:color w:val="3465A4"/>
          <w:sz w:val="24"/>
          <w:szCs w:val="24"/>
        </w:rPr>
        <w:t>2</w:t>
      </w:r>
      <w:r>
        <w:rPr>
          <w:color w:val="3465A4"/>
          <w:sz w:val="24"/>
          <w:szCs w:val="24"/>
        </w:rPr>
        <w:t>0 per month for 30 minute lessons, double for hour lessons. There is no charge during the winter and summer break months. This flat fee is prorated per quarter, and full tuition is expected each month whether or not you attend all lessons. If the need arises to discontinue, 1 month’s advance notice with paid tuition is requested.</w:t>
      </w:r>
    </w:p>
    <w:p>
      <w:pPr>
        <w:pStyle w:val="Normal"/>
        <w:rPr>
          <w:color w:val="3465A4"/>
          <w:sz w:val="24"/>
          <w:szCs w:val="24"/>
        </w:rPr>
      </w:pPr>
      <w:r>
        <w:rPr>
          <w:color w:val="3465A4"/>
          <w:sz w:val="24"/>
          <w:szCs w:val="24"/>
        </w:rPr>
      </w:r>
    </w:p>
    <w:p>
      <w:pPr>
        <w:pStyle w:val="Normal"/>
        <w:rPr>
          <w:color w:val="3465A4"/>
          <w:sz w:val="24"/>
          <w:szCs w:val="24"/>
        </w:rPr>
      </w:pPr>
      <w:r>
        <w:rPr>
          <w:color w:val="3465A4"/>
          <w:sz w:val="24"/>
          <w:szCs w:val="24"/>
        </w:rPr>
        <w:t>Students remit tuition by the first of each month using online automated bill pay. A $20 late fee is added when making a payment after the first of the month.</w:t>
      </w:r>
    </w:p>
    <w:p>
      <w:pPr>
        <w:pStyle w:val="Normal"/>
        <w:rPr>
          <w:color w:val="3465A4"/>
          <w:sz w:val="24"/>
          <w:szCs w:val="24"/>
        </w:rPr>
      </w:pPr>
      <w:r>
        <w:rPr>
          <w:color w:val="3465A4"/>
          <w:sz w:val="24"/>
          <w:szCs w:val="24"/>
        </w:rPr>
      </w:r>
    </w:p>
    <w:p>
      <w:pPr>
        <w:pStyle w:val="Normal"/>
        <w:rPr>
          <w:color w:val="3465A4"/>
          <w:sz w:val="24"/>
          <w:szCs w:val="24"/>
        </w:rPr>
      </w:pPr>
      <w:r>
        <w:rPr>
          <w:color w:val="3465A4"/>
          <w:sz w:val="24"/>
          <w:szCs w:val="24"/>
        </w:rPr>
        <w:t>Tuition encompasses more than the time spent together during the lesson. It also covers recitals, incentives and rewards, the choosing of music specifically for you, preparation time, studio expenses, continuing education and conferences, and studio instrument maintenance.</w:t>
      </w:r>
    </w:p>
    <w:p>
      <w:pPr>
        <w:pStyle w:val="Normal"/>
        <w:rPr>
          <w:color w:val="3465A4"/>
          <w:sz w:val="24"/>
          <w:szCs w:val="24"/>
        </w:rPr>
      </w:pPr>
      <w:r>
        <w:rPr>
          <w:color w:val="3465A4"/>
          <w:sz w:val="24"/>
          <w:szCs w:val="24"/>
        </w:rPr>
      </w:r>
    </w:p>
    <w:p>
      <w:pPr>
        <w:pStyle w:val="Normal"/>
        <w:rPr>
          <w:color w:val="3465A4"/>
          <w:sz w:val="24"/>
          <w:szCs w:val="24"/>
        </w:rPr>
      </w:pPr>
      <w:r>
        <w:rPr>
          <w:color w:val="3465A4"/>
          <w:sz w:val="24"/>
          <w:szCs w:val="24"/>
        </w:rPr>
        <w:t>Required materials purchased by the student include the assignment book with practice record, method book, duet book, repertoire/solo book, notebook for review pieces, metronome and tuner (flutists). Recommended aids are a daily practice alarm app and video recording capability. Students may also choose music to bring.</w:t>
      </w:r>
    </w:p>
    <w:p>
      <w:pPr>
        <w:pStyle w:val="Normal"/>
        <w:rPr>
          <w:color w:val="3465A4"/>
          <w:sz w:val="24"/>
          <w:szCs w:val="24"/>
        </w:rPr>
      </w:pPr>
      <w:r>
        <w:rPr>
          <w:color w:val="3465A4"/>
          <w:sz w:val="24"/>
          <w:szCs w:val="24"/>
        </w:rPr>
      </w:r>
    </w:p>
    <w:p>
      <w:pPr>
        <w:pStyle w:val="Normal"/>
        <w:rPr/>
      </w:pPr>
      <w:r>
        <w:rPr>
          <w:b/>
          <w:bCs/>
          <w:i/>
          <w:iCs/>
          <w:color w:val="3465A4"/>
          <w:sz w:val="24"/>
          <w:szCs w:val="24"/>
        </w:rPr>
        <w:t xml:space="preserve">MISSED LESSONS: </w:t>
      </w:r>
      <w:r>
        <w:rPr>
          <w:color w:val="3465A4"/>
          <w:sz w:val="24"/>
          <w:szCs w:val="24"/>
        </w:rPr>
        <w:t>The</w:t>
      </w:r>
      <w:r>
        <w:rPr>
          <w:b/>
          <w:bCs/>
          <w:i/>
          <w:iCs/>
          <w:color w:val="3465A4"/>
          <w:sz w:val="24"/>
          <w:szCs w:val="24"/>
        </w:rPr>
        <w:t xml:space="preserve"> </w:t>
      </w:r>
      <w:r>
        <w:rPr>
          <w:color w:val="3465A4"/>
          <w:sz w:val="24"/>
          <w:szCs w:val="24"/>
        </w:rPr>
        <w:t>monthly tuition payment reserves your time slot. When a student cancels or misses a lesson, no deductions will be made. If I must cancel a lesson (rare!) a makeup will be scheduled. During inclement weather lessons may be held via FaceTime or Zoom.</w:t>
      </w:r>
    </w:p>
    <w:p>
      <w:pPr>
        <w:pStyle w:val="Normal"/>
        <w:rPr>
          <w:color w:val="3465A4"/>
          <w:sz w:val="24"/>
          <w:szCs w:val="24"/>
        </w:rPr>
      </w:pPr>
      <w:r>
        <w:rPr>
          <w:color w:val="3465A4"/>
          <w:sz w:val="24"/>
          <w:szCs w:val="24"/>
        </w:rPr>
      </w:r>
    </w:p>
    <w:p>
      <w:pPr>
        <w:pStyle w:val="Normal"/>
        <w:rPr/>
      </w:pPr>
      <w:r>
        <w:rPr>
          <w:b/>
          <w:bCs/>
          <w:i/>
          <w:iCs/>
          <w:color w:val="3465A4"/>
          <w:sz w:val="24"/>
          <w:szCs w:val="24"/>
        </w:rPr>
        <w:t xml:space="preserve">PRACTICING: </w:t>
      </w:r>
      <w:r>
        <w:rPr>
          <w:color w:val="3465A4"/>
          <w:sz w:val="24"/>
          <w:szCs w:val="24"/>
        </w:rPr>
        <w:t>The student needs to practice daily to develop as a musician. The expected amount of practice in Deerland Studio is:</w:t>
      </w:r>
    </w:p>
    <w:p>
      <w:pPr>
        <w:pStyle w:val="Normal"/>
        <w:rPr>
          <w:color w:val="3465A4"/>
          <w:sz w:val="24"/>
          <w:szCs w:val="24"/>
        </w:rPr>
      </w:pPr>
      <w:r>
        <w:rPr>
          <w:color w:val="3465A4"/>
          <w:sz w:val="24"/>
          <w:szCs w:val="24"/>
        </w:rPr>
      </w:r>
    </w:p>
    <w:tbl>
      <w:tblPr>
        <w:tblW w:w="9720" w:type="dxa"/>
        <w:jc w:val="left"/>
        <w:tblInd w:w="-5" w:type="dxa"/>
        <w:tblLayout w:type="fixed"/>
        <w:tblCellMar>
          <w:top w:w="0" w:type="dxa"/>
          <w:left w:w="108" w:type="dxa"/>
          <w:bottom w:w="0" w:type="dxa"/>
          <w:right w:w="108" w:type="dxa"/>
        </w:tblCellMar>
      </w:tblPr>
      <w:tblGrid>
        <w:gridCol w:w="4712"/>
        <w:gridCol w:w="5008"/>
      </w:tblGrid>
      <w:tr>
        <w:trPr>
          <w:trHeight w:val="326" w:hRule="atLeast"/>
        </w:trPr>
        <w:tc>
          <w:tcPr>
            <w:tcW w:w="471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Beginner                                           </w:t>
            </w:r>
          </w:p>
        </w:tc>
        <w:tc>
          <w:tcPr>
            <w:tcW w:w="500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~15 minutes daily                                </w:t>
            </w:r>
          </w:p>
        </w:tc>
      </w:tr>
      <w:tr>
        <w:trPr>
          <w:trHeight w:val="326" w:hRule="atLeast"/>
        </w:trPr>
        <w:tc>
          <w:tcPr>
            <w:tcW w:w="471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Intermediate                                    </w:t>
            </w:r>
          </w:p>
        </w:tc>
        <w:tc>
          <w:tcPr>
            <w:tcW w:w="500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~30 minutes daily                                </w:t>
            </w:r>
          </w:p>
        </w:tc>
      </w:tr>
      <w:tr>
        <w:trPr>
          <w:trHeight w:val="326" w:hRule="atLeast"/>
        </w:trPr>
        <w:tc>
          <w:tcPr>
            <w:tcW w:w="4712"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Advanced                                           </w:t>
            </w:r>
          </w:p>
        </w:tc>
        <w:tc>
          <w:tcPr>
            <w:tcW w:w="500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 xml:space="preserve">~60 minutes daily                                </w:t>
            </w:r>
          </w:p>
        </w:tc>
      </w:tr>
    </w:tbl>
    <w:p>
      <w:pPr>
        <w:pStyle w:val="Normal"/>
        <w:rPr>
          <w:color w:val="3465A4"/>
          <w:sz w:val="24"/>
          <w:szCs w:val="24"/>
        </w:rPr>
      </w:pPr>
      <w:r>
        <w:rPr>
          <w:color w:val="3465A4"/>
          <w:sz w:val="24"/>
          <w:szCs w:val="24"/>
        </w:rPr>
      </w:r>
    </w:p>
    <w:p>
      <w:pPr>
        <w:pStyle w:val="Normal"/>
        <w:rPr>
          <w:color w:val="3465A4"/>
          <w:sz w:val="24"/>
          <w:szCs w:val="24"/>
        </w:rPr>
      </w:pPr>
      <w:r>
        <w:rPr>
          <w:color w:val="3465A4"/>
          <w:sz w:val="24"/>
          <w:szCs w:val="24"/>
        </w:rPr>
        <w:t>Practicing follows the written plan written in the assignment book during the lesson. It does not include time spent on other music such as band, worship team, or improvising (unless these are part of the lesson). Students will sign a daily practice record. For those under age 13, parents are asked to supervise daily practice and co-sign. A consistent time should be set aside for practice, in agreement with the family.</w:t>
      </w:r>
    </w:p>
    <w:p>
      <w:pPr>
        <w:pStyle w:val="Normal"/>
        <w:rPr>
          <w:color w:val="3465A4"/>
          <w:sz w:val="24"/>
          <w:szCs w:val="24"/>
        </w:rPr>
      </w:pPr>
      <w:r>
        <w:rPr>
          <w:color w:val="3465A4"/>
          <w:sz w:val="24"/>
          <w:szCs w:val="24"/>
        </w:rPr>
      </w:r>
    </w:p>
    <w:p>
      <w:pPr>
        <w:pStyle w:val="Normal"/>
        <w:rPr>
          <w:color w:val="3465A4"/>
          <w:sz w:val="24"/>
          <w:szCs w:val="24"/>
        </w:rPr>
      </w:pPr>
      <w:r>
        <w:rPr>
          <w:color w:val="3465A4"/>
          <w:sz w:val="24"/>
          <w:szCs w:val="24"/>
        </w:rPr>
        <w:t>Please text, call or email me if you have any questions or concerns. Teaching you is a privilege!</w:t>
      </w:r>
    </w:p>
    <w:p>
      <w:pPr>
        <w:pStyle w:val="Normal"/>
        <w:rPr>
          <w:color w:val="3465A4"/>
          <w:sz w:val="24"/>
          <w:szCs w:val="24"/>
        </w:rPr>
      </w:pPr>
      <w:r>
        <w:rPr>
          <w:color w:val="3465A4"/>
          <w:sz w:val="24"/>
          <w:szCs w:val="24"/>
        </w:rPr>
      </w:r>
    </w:p>
    <w:tbl>
      <w:tblPr>
        <w:tblW w:w="9720" w:type="dxa"/>
        <w:jc w:val="left"/>
        <w:tblInd w:w="-5" w:type="dxa"/>
        <w:tblLayout w:type="fixed"/>
        <w:tblCellMar>
          <w:top w:w="0" w:type="dxa"/>
          <w:left w:w="108" w:type="dxa"/>
          <w:bottom w:w="0" w:type="dxa"/>
          <w:right w:w="108" w:type="dxa"/>
        </w:tblCellMar>
      </w:tblPr>
      <w:tblGrid>
        <w:gridCol w:w="9720"/>
      </w:tblGrid>
      <w:tr>
        <w:trPr>
          <w:trHeight w:val="2346" w:hRule="atLeast"/>
        </w:trPr>
        <w:tc>
          <w:tcPr>
            <w:tcW w:w="972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jc w:val="left"/>
              <w:rPr>
                <w:color w:val="3465A4"/>
              </w:rPr>
            </w:pPr>
            <w:r>
              <w:rPr>
                <w:color w:val="3465A4"/>
              </w:rPr>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I agree to follow the Deerland Studio Policy and will practice ____ minutes</w:t>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daily, at least 5 days each week.</w:t>
            </w:r>
          </w:p>
          <w:p>
            <w:pPr>
              <w:pStyle w:val="Normal"/>
              <w:widowControl w:val="false"/>
              <w:spacing w:before="0" w:after="0"/>
              <w:jc w:val="left"/>
              <w:rPr>
                <w:rFonts w:ascii="Calibri" w:hAnsi="Calibri"/>
                <w:b/>
                <w:b/>
                <w:bCs/>
                <w:i/>
                <w:i/>
                <w:iCs/>
                <w:color w:val="3465A4"/>
                <w:kern w:val="0"/>
                <w:sz w:val="28"/>
                <w:szCs w:val="28"/>
                <w:lang w:val="en-US" w:eastAsia="en-US" w:bidi="ar-SA"/>
              </w:rPr>
            </w:pPr>
            <w:r>
              <w:rPr>
                <w:b/>
                <w:bCs/>
                <w:i/>
                <w:iCs/>
                <w:color w:val="3465A4"/>
                <w:kern w:val="0"/>
                <w:sz w:val="28"/>
                <w:szCs w:val="28"/>
                <w:lang w:val="en-US" w:eastAsia="en-US" w:bidi="ar-SA"/>
              </w:rPr>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(Student)_________________________ (Parent)_________________________</w:t>
            </w:r>
          </w:p>
          <w:p>
            <w:pPr>
              <w:pStyle w:val="Normal"/>
              <w:widowControl w:val="false"/>
              <w:spacing w:before="0" w:after="0"/>
              <w:jc w:val="left"/>
              <w:rPr>
                <w:b/>
                <w:b/>
                <w:bCs/>
                <w:i/>
                <w:i/>
                <w:iCs/>
                <w:color w:val="3465A4"/>
                <w:kern w:val="0"/>
                <w:sz w:val="28"/>
                <w:szCs w:val="28"/>
                <w:lang w:val="en-US" w:eastAsia="en-US" w:bidi="ar-SA"/>
              </w:rPr>
            </w:pPr>
            <w:r>
              <w:rPr>
                <w:b/>
                <w:bCs/>
                <w:i/>
                <w:iCs/>
                <w:color w:val="3465A4"/>
                <w:kern w:val="0"/>
                <w:sz w:val="28"/>
                <w:szCs w:val="28"/>
                <w:lang w:val="en-US" w:eastAsia="en-US" w:bidi="ar-SA"/>
              </w:rPr>
              <w:t xml:space="preserve">     </w:t>
            </w:r>
            <w:r>
              <w:rPr>
                <w:b/>
                <w:bCs/>
                <w:i/>
                <w:iCs/>
                <w:color w:val="3465A4"/>
                <w:kern w:val="0"/>
                <w:sz w:val="28"/>
                <w:szCs w:val="28"/>
                <w:lang w:val="en-US" w:eastAsia="en-US" w:bidi="ar-SA"/>
              </w:rPr>
              <w:t>Date ________</w:t>
            </w:r>
          </w:p>
        </w:tc>
      </w:tr>
    </w:tbl>
    <w:p>
      <w:pPr>
        <w:pStyle w:val="Normal"/>
        <w:rPr/>
      </w:pPr>
      <w:r>
        <w:rPr/>
      </w:r>
    </w:p>
    <w:sectPr>
      <w:type w:val="nextPage"/>
      <w:pgSz w:w="12240" w:h="15840"/>
      <w:pgMar w:left="1080" w:right="1440" w:gutter="0" w:header="0" w:top="108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alibri Light">
    <w:charset w:val="00"/>
    <w:family w:val="roman"/>
    <w:pitch w:val="variable"/>
  </w:font>
</w:fonts>
</file>

<file path=word/settings.xml><?xml version="1.0" encoding="utf-8"?>
<w:settings xmlns:w="http://schemas.openxmlformats.org/wordprocessingml/2006/main">
  <w:zoom w:percent="67"/>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Segoe UI" w:cs="Tahoma"/>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left"/>
    </w:pPr>
    <w:rPr>
      <w:rFonts w:ascii="Calibri" w:hAnsi="Calibri" w:eastAsia="Segoe UI" w:cs="Tahoma"/>
      <w:color w:val="auto"/>
      <w:kern w:val="0"/>
      <w:sz w:val="22"/>
      <w:szCs w:val="22"/>
      <w:lang w:val="en-US" w:eastAsia="en-US" w:bidi="ar-SA"/>
    </w:rPr>
  </w:style>
  <w:style w:type="character" w:styleId="DefaultParagraphFont">
    <w:name w:val="Default Paragraph Font"/>
    <w:qFormat/>
    <w:rPr/>
  </w:style>
  <w:style w:type="character" w:styleId="Internet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qFormat/>
    <w:pPr>
      <w:spacing w:before="0" w:after="0"/>
      <w:ind w:left="720" w:right="0" w:hanging="0"/>
      <w:contextualSpacing/>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63</TotalTime>
  <Application>LibreOffice/7.3.7.2$Windows_X86_64 LibreOffice_project/e114eadc50a9ff8d8c8a0567d6da8f454beeb84f</Application>
  <AppVersion>15.0000</AppVersion>
  <Pages>3</Pages>
  <Words>483</Words>
  <Characters>2635</Characters>
  <CharactersWithSpaces>3935</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2021-09-06T20:43:00Z</dcterms:created>
  <dc:creator>Stephanie Bethea</dc:creator>
  <dc:description/>
  <dc:language>en-US</dc:language>
  <cp:lastModifiedBy/>
  <cp:lastPrinted>2023-08-25T14:41:50Z</cp:lastPrinted>
  <dcterms:modified xsi:type="dcterms:W3CDTF">2025-08-17T14:47:39Z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